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F3" w:rsidRPr="00E840F3" w:rsidRDefault="00345A04" w:rsidP="00E840F3">
      <w:pPr>
        <w:autoSpaceDE w:val="0"/>
        <w:autoSpaceDN w:val="0"/>
        <w:adjustRightInd w:val="0"/>
        <w:snapToGrid w:val="0"/>
        <w:spacing w:line="580" w:lineRule="atLeast"/>
        <w:ind w:firstLineChars="200" w:firstLine="800"/>
        <w:rPr>
          <w:rFonts w:ascii="仿宋_GB2312" w:eastAsia="仿宋_GB2312" w:hAnsi="Times New Roman" w:cs="Times New Roman"/>
          <w:b/>
          <w:bCs/>
          <w:kern w:val="0"/>
          <w:sz w:val="32"/>
          <w:szCs w:val="32"/>
        </w:rPr>
      </w:pPr>
      <w:r w:rsidRPr="00345A04">
        <w:rPr>
          <w:rFonts w:ascii="方正小标宋_GBK" w:eastAsia="方正小标宋_GBK" w:hAnsi="宋体" w:cs="Times New Roman"/>
          <w:sz w:val="40"/>
          <w:szCs w:val="36"/>
        </w:rPr>
        <w:t>2021</w:t>
      </w:r>
      <w:r w:rsidRPr="00345A04">
        <w:rPr>
          <w:rFonts w:ascii="微软雅黑" w:eastAsia="微软雅黑" w:hAnsi="微软雅黑" w:cs="微软雅黑" w:hint="eastAsia"/>
          <w:sz w:val="40"/>
          <w:szCs w:val="36"/>
        </w:rPr>
        <w:t>年度苏州市医疗卫生科技创新指南</w:t>
      </w:r>
    </w:p>
    <w:p w:rsidR="00345A04" w:rsidRDefault="00345A04" w:rsidP="00345A04">
      <w:pPr>
        <w:autoSpaceDE w:val="0"/>
        <w:autoSpaceDN w:val="0"/>
        <w:adjustRightInd w:val="0"/>
        <w:snapToGrid w:val="0"/>
        <w:spacing w:line="600" w:lineRule="atLeast"/>
        <w:ind w:firstLineChars="200" w:firstLine="640"/>
        <w:rPr>
          <w:rFonts w:ascii="黑体" w:eastAsia="黑体" w:hAnsi="黑体" w:cs="宋体"/>
          <w:kern w:val="0"/>
          <w:sz w:val="32"/>
          <w:szCs w:val="20"/>
        </w:rPr>
      </w:pPr>
    </w:p>
    <w:p w:rsidR="00345A04" w:rsidRPr="00345A04" w:rsidRDefault="00345A04" w:rsidP="00345A04">
      <w:pPr>
        <w:autoSpaceDE w:val="0"/>
        <w:autoSpaceDN w:val="0"/>
        <w:adjustRightInd w:val="0"/>
        <w:snapToGrid w:val="0"/>
        <w:spacing w:line="600" w:lineRule="atLeast"/>
        <w:ind w:firstLineChars="200" w:firstLine="640"/>
        <w:rPr>
          <w:rFonts w:ascii="黑体" w:eastAsia="黑体" w:hAnsi="黑体" w:cs="宋体"/>
          <w:kern w:val="0"/>
          <w:sz w:val="32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20"/>
        </w:rPr>
        <w:t>一</w:t>
      </w:r>
      <w:r w:rsidRPr="00345A04">
        <w:rPr>
          <w:rFonts w:ascii="黑体" w:eastAsia="黑体" w:hAnsi="黑体" w:cs="宋体" w:hint="eastAsia"/>
          <w:kern w:val="0"/>
          <w:sz w:val="32"/>
          <w:szCs w:val="20"/>
        </w:rPr>
        <w:t>、关键技术攻关项目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针对危及人民群众生命健康的常见病、多发病，围绕重点人群、重点区域、重点环节，开展相应人群疾病探索科学、安全的诊治关键技术研究和攻关，攻克一批诊断、治疗、康复的临床应用新技术并转化为诊疗技术指南；有效解决临床实际问题，形成我市相关临床领域的技术特色和人才优势。（按照临床专科申报，临床专科代码详见</w:t>
      </w:r>
      <w:r>
        <w:rPr>
          <w:rFonts w:ascii="仿宋_GB2312" w:eastAsia="仿宋_GB2312" w:hAnsi="Calibri" w:cs="Times New Roman" w:hint="eastAsia"/>
          <w:kern w:val="0"/>
          <w:sz w:val="32"/>
          <w:szCs w:val="20"/>
        </w:rPr>
        <w:t>表1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）。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345A04">
        <w:rPr>
          <w:rFonts w:ascii="仿宋_GB2312" w:eastAsia="仿宋_GB2312" w:hAnsi="Calibri" w:cs="Times New Roman" w:hint="eastAsia"/>
          <w:sz w:val="32"/>
          <w:szCs w:val="20"/>
        </w:rPr>
        <w:t>24020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1  新型临床诊疗关键技术攻关；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345A04">
        <w:rPr>
          <w:rFonts w:ascii="仿宋_GB2312" w:eastAsia="仿宋_GB2312" w:hAnsi="Calibri" w:cs="Times New Roman" w:hint="eastAsia"/>
          <w:sz w:val="32"/>
          <w:szCs w:val="20"/>
        </w:rPr>
        <w:t>24020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2  传染病预防控制关键技术攻关；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345A04">
        <w:rPr>
          <w:rFonts w:ascii="仿宋_GB2312" w:eastAsia="仿宋_GB2312" w:hAnsi="Calibri" w:cs="Times New Roman" w:hint="eastAsia"/>
          <w:sz w:val="32"/>
          <w:szCs w:val="20"/>
        </w:rPr>
        <w:t>24020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3  中医药创新发展关键技术攻关；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345A04">
        <w:rPr>
          <w:rFonts w:ascii="仿宋_GB2312" w:eastAsia="仿宋_GB2312" w:hAnsi="Calibri" w:cs="Times New Roman" w:hint="eastAsia"/>
          <w:sz w:val="32"/>
          <w:szCs w:val="20"/>
        </w:rPr>
        <w:t>24020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4  慢病患者康复关键技术攻关；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345A04">
        <w:rPr>
          <w:rFonts w:ascii="仿宋_GB2312" w:eastAsia="仿宋_GB2312" w:hAnsi="Calibri" w:cs="Times New Roman" w:hint="eastAsia"/>
          <w:sz w:val="32"/>
          <w:szCs w:val="20"/>
        </w:rPr>
        <w:t>24020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5  妇女健康关键技术攻关；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345A04">
        <w:rPr>
          <w:rFonts w:ascii="仿宋_GB2312" w:eastAsia="仿宋_GB2312" w:hAnsi="Calibri" w:cs="Times New Roman" w:hint="eastAsia"/>
          <w:sz w:val="32"/>
          <w:szCs w:val="20"/>
        </w:rPr>
        <w:t>24020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6  出生缺陷及儿童健康关键技术攻关；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345A04">
        <w:rPr>
          <w:rFonts w:ascii="仿宋_GB2312" w:eastAsia="仿宋_GB2312" w:hAnsi="Calibri" w:cs="Times New Roman" w:hint="eastAsia"/>
          <w:sz w:val="32"/>
          <w:szCs w:val="20"/>
        </w:rPr>
        <w:t>24020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7  血液分析及血液安全关键技术攻关；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345A04">
        <w:rPr>
          <w:rFonts w:ascii="仿宋_GB2312" w:eastAsia="仿宋_GB2312" w:hAnsi="Calibri" w:cs="Times New Roman" w:hint="eastAsia"/>
          <w:sz w:val="32"/>
          <w:szCs w:val="20"/>
        </w:rPr>
        <w:t>24020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8  残疾人康复关键技术攻关；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345A04">
        <w:rPr>
          <w:rFonts w:ascii="仿宋_GB2312" w:eastAsia="仿宋_GB2312" w:hAnsi="Calibri" w:cs="Times New Roman" w:hint="eastAsia"/>
          <w:sz w:val="32"/>
          <w:szCs w:val="20"/>
        </w:rPr>
        <w:t>24020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9  精神疾病的心理康复技术攻关；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Calibri" w:cs="Times New Roman"/>
          <w:kern w:val="0"/>
          <w:sz w:val="32"/>
          <w:szCs w:val="20"/>
        </w:rPr>
      </w:pPr>
      <w:r w:rsidRPr="00345A04">
        <w:rPr>
          <w:rFonts w:ascii="仿宋_GB2312" w:eastAsia="仿宋_GB2312" w:hAnsi="Calibri" w:cs="Times New Roman" w:hint="eastAsia"/>
          <w:sz w:val="32"/>
          <w:szCs w:val="20"/>
        </w:rPr>
        <w:t>2402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10  眼、耳鼻喉、口腔等领域关键技术攻关。</w:t>
      </w:r>
    </w:p>
    <w:p w:rsidR="00345A04" w:rsidRPr="00345A04" w:rsidRDefault="00ED2655" w:rsidP="00345A04">
      <w:pPr>
        <w:autoSpaceDE w:val="0"/>
        <w:autoSpaceDN w:val="0"/>
        <w:adjustRightInd w:val="0"/>
        <w:snapToGrid w:val="0"/>
        <w:spacing w:line="600" w:lineRule="atLeast"/>
        <w:ind w:firstLineChars="200" w:firstLine="640"/>
        <w:rPr>
          <w:rFonts w:ascii="黑体" w:eastAsia="黑体" w:hAnsi="黑体" w:cs="宋体"/>
          <w:kern w:val="0"/>
          <w:sz w:val="32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20"/>
        </w:rPr>
        <w:t>二</w:t>
      </w:r>
      <w:r w:rsidR="00345A04" w:rsidRPr="00345A04">
        <w:rPr>
          <w:rFonts w:ascii="黑体" w:eastAsia="黑体" w:hAnsi="黑体" w:cs="宋体" w:hint="eastAsia"/>
          <w:kern w:val="0"/>
          <w:sz w:val="32"/>
          <w:szCs w:val="20"/>
        </w:rPr>
        <w:t>、应用基础研</w:t>
      </w:r>
      <w:bookmarkStart w:id="0" w:name="_GoBack"/>
      <w:bookmarkEnd w:id="0"/>
      <w:r w:rsidR="00345A04" w:rsidRPr="00345A04">
        <w:rPr>
          <w:rFonts w:ascii="黑体" w:eastAsia="黑体" w:hAnsi="黑体" w:cs="宋体" w:hint="eastAsia"/>
          <w:kern w:val="0"/>
          <w:sz w:val="32"/>
          <w:szCs w:val="20"/>
        </w:rPr>
        <w:t>究项目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hAnsi="Calibri" w:cs="Times New Roman"/>
          <w:b/>
          <w:bCs/>
          <w:kern w:val="0"/>
          <w:sz w:val="32"/>
          <w:szCs w:val="20"/>
        </w:rPr>
      </w:pPr>
      <w:r w:rsidRPr="00345A04">
        <w:rPr>
          <w:rFonts w:ascii="楷体_GB2312" w:eastAsia="楷体_GB2312" w:hAnsi="Calibri" w:cs="Times New Roman" w:hint="eastAsia"/>
          <w:b/>
          <w:bCs/>
          <w:kern w:val="0"/>
          <w:sz w:val="32"/>
          <w:szCs w:val="20"/>
        </w:rPr>
        <w:t>240301  医疗卫生应用基础研究（青年人才临床应用研究）；</w:t>
      </w:r>
    </w:p>
    <w:p w:rsidR="00345A04" w:rsidRPr="00345A04" w:rsidRDefault="00345A04" w:rsidP="00345A04">
      <w:pPr>
        <w:adjustRightInd w:val="0"/>
        <w:snapToGrid w:val="0"/>
        <w:spacing w:line="600" w:lineRule="atLeast"/>
        <w:ind w:firstLineChars="200" w:firstLine="643"/>
        <w:rPr>
          <w:rFonts w:ascii="楷体_GB2312" w:eastAsia="楷体_GB2312" w:hAnsi="Calibri" w:cs="Times New Roman"/>
          <w:b/>
          <w:bCs/>
          <w:kern w:val="0"/>
          <w:sz w:val="32"/>
          <w:szCs w:val="20"/>
        </w:rPr>
      </w:pPr>
      <w:r w:rsidRPr="00345A04">
        <w:rPr>
          <w:rFonts w:ascii="楷体_GB2312" w:eastAsia="楷体_GB2312" w:hAnsi="Calibri" w:cs="Times New Roman" w:hint="eastAsia"/>
          <w:b/>
          <w:bCs/>
          <w:kern w:val="0"/>
          <w:sz w:val="32"/>
          <w:szCs w:val="20"/>
        </w:rPr>
        <w:t>240302  医疗卫生应用基础研究（面上临床应用研究）；</w:t>
      </w:r>
    </w:p>
    <w:p w:rsidR="00E840F3" w:rsidRDefault="00345A04" w:rsidP="00E840F3">
      <w:pPr>
        <w:rPr>
          <w:rFonts w:ascii="仿宋_GB2312" w:eastAsia="仿宋_GB2312" w:hAnsi="华文仿宋" w:cs="Times New Roman"/>
          <w:sz w:val="32"/>
          <w:szCs w:val="32"/>
        </w:rPr>
      </w:pP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lastRenderedPageBreak/>
        <w:t>医疗卫生应用基础研究不限定项目研究方向，可根据“医学学科申报代码表（一级代码）（详见</w:t>
      </w:r>
      <w:r>
        <w:rPr>
          <w:rFonts w:ascii="仿宋_GB2312" w:eastAsia="仿宋_GB2312" w:hAnsi="Calibri" w:cs="Times New Roman" w:hint="eastAsia"/>
          <w:kern w:val="0"/>
          <w:sz w:val="32"/>
          <w:szCs w:val="20"/>
        </w:rPr>
        <w:t>表2</w:t>
      </w:r>
      <w:r w:rsidRPr="00345A04">
        <w:rPr>
          <w:rFonts w:ascii="仿宋_GB2312" w:eastAsia="仿宋_GB2312" w:hAnsi="Calibri" w:cs="Times New Roman" w:hint="eastAsia"/>
          <w:kern w:val="0"/>
          <w:sz w:val="32"/>
          <w:szCs w:val="20"/>
        </w:rPr>
        <w:t>）”中的专科类别自行确定研究方向，不在代码表中的医学领域相关课题将不接收申报。</w:t>
      </w:r>
    </w:p>
    <w:p w:rsidR="00345A04" w:rsidRDefault="00345A04" w:rsidP="00E840F3">
      <w:pPr>
        <w:rPr>
          <w:rFonts w:ascii="仿宋_GB2312" w:eastAsia="仿宋_GB2312" w:hAnsi="华文仿宋" w:cs="Times New Roman"/>
          <w:sz w:val="32"/>
          <w:szCs w:val="32"/>
        </w:rPr>
      </w:pPr>
    </w:p>
    <w:p w:rsidR="00345A04" w:rsidRDefault="00345A04" w:rsidP="00E840F3">
      <w:pPr>
        <w:rPr>
          <w:rFonts w:ascii="仿宋_GB2312" w:eastAsia="仿宋_GB2312" w:hAnsi="华文仿宋" w:cs="Times New Roman"/>
          <w:sz w:val="32"/>
          <w:szCs w:val="32"/>
        </w:rPr>
      </w:pPr>
    </w:p>
    <w:p w:rsidR="00E840F3" w:rsidRPr="00E840F3" w:rsidRDefault="00345A04" w:rsidP="00E840F3">
      <w:pPr>
        <w:adjustRightInd w:val="0"/>
        <w:snapToGrid w:val="0"/>
        <w:spacing w:afterLines="100" w:after="312" w:line="240" w:lineRule="atLeas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表</w:t>
      </w:r>
      <w:r w:rsidR="00E840F3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E840F3" w:rsidRPr="00E840F3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345A04" w:rsidRPr="00345A04" w:rsidRDefault="00345A04" w:rsidP="00345A04">
      <w:pPr>
        <w:adjustRightInd w:val="0"/>
        <w:snapToGrid w:val="0"/>
        <w:spacing w:afterLines="50" w:after="156" w:line="240" w:lineRule="atLeast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345A04">
        <w:rPr>
          <w:rFonts w:ascii="微软雅黑" w:eastAsia="微软雅黑" w:hAnsi="微软雅黑" w:cs="微软雅黑" w:hint="eastAsia"/>
          <w:sz w:val="44"/>
          <w:szCs w:val="44"/>
        </w:rPr>
        <w:t>临床专科分类代码表</w:t>
      </w:r>
    </w:p>
    <w:tbl>
      <w:tblPr>
        <w:tblW w:w="9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5"/>
      </w:tblGrid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szCs w:val="21"/>
              </w:rPr>
            </w:pPr>
            <w:r w:rsidRPr="00345A04"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szCs w:val="21"/>
              </w:rPr>
            </w:pPr>
            <w:r w:rsidRPr="00345A04">
              <w:rPr>
                <w:rFonts w:ascii="黑体" w:eastAsia="黑体" w:hAnsi="黑体" w:cs="宋体" w:hint="eastAsia"/>
                <w:szCs w:val="21"/>
              </w:rPr>
              <w:t>专科名称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szCs w:val="21"/>
              </w:rPr>
            </w:pPr>
            <w:r w:rsidRPr="00345A04"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szCs w:val="21"/>
              </w:rPr>
            </w:pPr>
            <w:r w:rsidRPr="00345A04">
              <w:rPr>
                <w:rFonts w:ascii="黑体" w:eastAsia="黑体" w:hAnsi="黑体" w:cs="宋体" w:hint="eastAsia"/>
                <w:szCs w:val="21"/>
              </w:rPr>
              <w:t>专科名称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1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心血管内科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20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急诊科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2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呼吸内科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21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神经内科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3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消化内科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22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皮肤科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4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内分泌科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23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眼科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5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血液内科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24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耳鼻咽喉科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6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肾脏内科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25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精神科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7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感染科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26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小儿外科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8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风湿免疫科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27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康复医学科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9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普通外科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28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麻醉科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10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骨科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29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医学影像科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11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心血管外科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30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医学检验科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12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胸外科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31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临床病理科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13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泌尿外科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32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口腔科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14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整形外科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33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全科医学科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15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烧伤科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34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中医内科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16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神经外科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35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中医外科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17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肿瘤科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36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中医养生康复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18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妇产科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37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针灸</w:t>
            </w:r>
          </w:p>
        </w:tc>
      </w:tr>
      <w:tr w:rsidR="00345A04" w:rsidRPr="00345A04" w:rsidTr="00702606">
        <w:trPr>
          <w:cantSplit/>
          <w:trHeight w:val="397"/>
        </w:trPr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19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儿科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39</w:t>
            </w:r>
          </w:p>
        </w:tc>
        <w:tc>
          <w:tcPr>
            <w:tcW w:w="2275" w:type="dxa"/>
            <w:vAlign w:val="center"/>
          </w:tcPr>
          <w:p w:rsidR="00345A04" w:rsidRPr="00345A04" w:rsidRDefault="00345A04" w:rsidP="00345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Calibri" w:cs="宋体"/>
                <w:szCs w:val="21"/>
              </w:rPr>
            </w:pPr>
            <w:r w:rsidRPr="00345A04">
              <w:rPr>
                <w:rFonts w:ascii="仿宋_GB2312" w:eastAsia="仿宋_GB2312" w:hAnsi="Calibri" w:cs="宋体" w:hint="eastAsia"/>
                <w:szCs w:val="21"/>
              </w:rPr>
              <w:t>护理学</w:t>
            </w:r>
          </w:p>
        </w:tc>
      </w:tr>
    </w:tbl>
    <w:p w:rsidR="00E840F3" w:rsidRDefault="00E840F3" w:rsidP="00E840F3"/>
    <w:p w:rsidR="00E840F3" w:rsidRPr="00E840F3" w:rsidRDefault="00345A04" w:rsidP="00E840F3">
      <w:pPr>
        <w:adjustRightInd w:val="0"/>
        <w:snapToGrid w:val="0"/>
        <w:spacing w:afterLines="100" w:after="312" w:line="240" w:lineRule="atLeas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表</w:t>
      </w:r>
      <w:r w:rsidR="00E840F3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E840F3" w:rsidRPr="00E840F3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FC3AF5" w:rsidRPr="00FC3AF5" w:rsidRDefault="00FC3AF5" w:rsidP="00FC3AF5">
      <w:pPr>
        <w:adjustRightInd w:val="0"/>
        <w:snapToGrid w:val="0"/>
        <w:spacing w:beforeLines="50" w:before="156" w:afterLines="50" w:after="156" w:line="240" w:lineRule="atLeast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FC3AF5">
        <w:rPr>
          <w:rFonts w:ascii="微软雅黑" w:eastAsia="微软雅黑" w:hAnsi="微软雅黑" w:cs="微软雅黑" w:hint="eastAsia"/>
          <w:sz w:val="44"/>
          <w:szCs w:val="44"/>
        </w:rPr>
        <w:t>医学学科申报代码表</w:t>
      </w:r>
      <w:r w:rsidRPr="00FC3AF5">
        <w:rPr>
          <w:rFonts w:ascii="Malgun Gothic Semilight" w:eastAsia="Malgun Gothic Semilight" w:hAnsi="Malgun Gothic Semilight" w:cs="Malgun Gothic Semilight" w:hint="eastAsia"/>
          <w:sz w:val="44"/>
          <w:szCs w:val="44"/>
        </w:rPr>
        <w:t>（</w:t>
      </w:r>
      <w:r w:rsidRPr="00FC3AF5">
        <w:rPr>
          <w:rFonts w:ascii="微软雅黑" w:eastAsia="微软雅黑" w:hAnsi="微软雅黑" w:cs="微软雅黑" w:hint="eastAsia"/>
          <w:sz w:val="44"/>
          <w:szCs w:val="44"/>
        </w:rPr>
        <w:t>一级代码</w:t>
      </w:r>
      <w:r w:rsidRPr="00FC3AF5">
        <w:rPr>
          <w:rFonts w:ascii="Malgun Gothic Semilight" w:eastAsia="Malgun Gothic Semilight" w:hAnsi="Malgun Gothic Semilight" w:cs="Malgun Gothic Semilight" w:hint="eastAsia"/>
          <w:sz w:val="44"/>
          <w:szCs w:val="44"/>
        </w:rPr>
        <w:t>）</w:t>
      </w:r>
    </w:p>
    <w:tbl>
      <w:tblPr>
        <w:tblW w:w="90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3729"/>
        <w:gridCol w:w="1221"/>
        <w:gridCol w:w="3062"/>
      </w:tblGrid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FC3AF5">
              <w:rPr>
                <w:rFonts w:ascii="黑体" w:eastAsia="黑体" w:hAnsi="黑体" w:cs="Times New Roman" w:hint="eastAsia"/>
                <w:bCs/>
                <w:szCs w:val="21"/>
              </w:rPr>
              <w:t>序号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FC3AF5">
              <w:rPr>
                <w:rFonts w:ascii="黑体" w:eastAsia="黑体" w:hAnsi="黑体" w:cs="Times New Roman" w:hint="eastAsia"/>
                <w:bCs/>
                <w:szCs w:val="21"/>
              </w:rPr>
              <w:t>一级代码专科名称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FC3AF5">
              <w:rPr>
                <w:rFonts w:ascii="黑体" w:eastAsia="黑体" w:hAnsi="黑体" w:cs="Times New Roman" w:hint="eastAsia"/>
                <w:bCs/>
                <w:szCs w:val="21"/>
              </w:rPr>
              <w:t>序号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FC3AF5">
              <w:rPr>
                <w:rFonts w:ascii="黑体" w:eastAsia="黑体" w:hAnsi="黑体" w:cs="Times New Roman" w:hint="eastAsia"/>
                <w:bCs/>
                <w:szCs w:val="21"/>
              </w:rPr>
              <w:t>一级代码专科名称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呼吸系统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16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康复医学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循环系统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17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影像与生物医学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消化系统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18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医学病原微生物与感染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4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生殖系统</w:t>
            </w: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新生儿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19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检验医学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5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泌尿系统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20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放射医学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6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运动系统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21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地方病学</w:t>
            </w: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职业病学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7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内分泌系统</w:t>
            </w: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代谢和营养支持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22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老年医学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8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血液系统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23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预防医学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9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神经系统和精神疾病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24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中医学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10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医学免疫学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25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中药学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11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眼科学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26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中西医结合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12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耳鼻咽喉头颈科学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27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药物学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13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口腔颅颌面科学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28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药理学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14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急重症医学</w:t>
            </w: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创伤</w:t>
            </w: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烧伤</w:t>
            </w: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/</w:t>
            </w: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整形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29</w:t>
            </w: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宋体" w:cs="Times New Roman" w:hint="eastAsia"/>
                <w:szCs w:val="21"/>
              </w:rPr>
              <w:t>护理学</w:t>
            </w:r>
          </w:p>
        </w:tc>
      </w:tr>
      <w:tr w:rsidR="00FC3AF5" w:rsidRPr="00FC3AF5" w:rsidTr="00702606">
        <w:trPr>
          <w:trHeight w:val="454"/>
          <w:jc w:val="center"/>
        </w:trPr>
        <w:tc>
          <w:tcPr>
            <w:tcW w:w="107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15</w:t>
            </w:r>
          </w:p>
        </w:tc>
        <w:tc>
          <w:tcPr>
            <w:tcW w:w="3729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FC3AF5">
              <w:rPr>
                <w:rFonts w:ascii="仿宋_GB2312" w:eastAsia="仿宋_GB2312" w:hAnsi="Times New Roman" w:cs="Times New Roman" w:hint="eastAsia"/>
                <w:szCs w:val="21"/>
              </w:rPr>
              <w:t>肿瘤学</w:t>
            </w:r>
          </w:p>
        </w:tc>
        <w:tc>
          <w:tcPr>
            <w:tcW w:w="1221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3062" w:type="dxa"/>
            <w:vAlign w:val="center"/>
          </w:tcPr>
          <w:p w:rsidR="00FC3AF5" w:rsidRPr="00FC3AF5" w:rsidRDefault="00FC3AF5" w:rsidP="00FC3AF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E840F3" w:rsidRDefault="00E840F3" w:rsidP="00E840F3"/>
    <w:sectPr w:rsidR="00E8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947" w:rsidRDefault="005F2947" w:rsidP="00E840F3">
      <w:r>
        <w:separator/>
      </w:r>
    </w:p>
  </w:endnote>
  <w:endnote w:type="continuationSeparator" w:id="0">
    <w:p w:rsidR="005F2947" w:rsidRDefault="005F2947" w:rsidP="00E8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947" w:rsidRDefault="005F2947" w:rsidP="00E840F3">
      <w:r>
        <w:separator/>
      </w:r>
    </w:p>
  </w:footnote>
  <w:footnote w:type="continuationSeparator" w:id="0">
    <w:p w:rsidR="005F2947" w:rsidRDefault="005F2947" w:rsidP="00E8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FA"/>
    <w:rsid w:val="00345A04"/>
    <w:rsid w:val="005F2947"/>
    <w:rsid w:val="00BA54FA"/>
    <w:rsid w:val="00D966EB"/>
    <w:rsid w:val="00E840F3"/>
    <w:rsid w:val="00ED2655"/>
    <w:rsid w:val="00EE4DDB"/>
    <w:rsid w:val="00F86F33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D593D-7EB6-4EB4-979D-8F98A7E1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40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陈智</dc:creator>
  <cp:keywords/>
  <dc:description/>
  <cp:lastModifiedBy>陈智</cp:lastModifiedBy>
  <cp:revision>8</cp:revision>
  <dcterms:created xsi:type="dcterms:W3CDTF">2020-06-17T08:11:00Z</dcterms:created>
  <dcterms:modified xsi:type="dcterms:W3CDTF">2021-06-10T07:09:00Z</dcterms:modified>
</cp:coreProperties>
</file>